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3B" w:rsidRPr="004858F5" w:rsidRDefault="00AC1C3B" w:rsidP="00AC1C3B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4858F5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0F8F" wp14:editId="02A4B8B2">
                <wp:simplePos x="0" y="0"/>
                <wp:positionH relativeFrom="column">
                  <wp:posOffset>-297180</wp:posOffset>
                </wp:positionH>
                <wp:positionV relativeFrom="paragraph">
                  <wp:posOffset>-189865</wp:posOffset>
                </wp:positionV>
                <wp:extent cx="1000125" cy="447675"/>
                <wp:effectExtent l="19050" t="19050" r="47625" b="666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1C3B" w:rsidRDefault="00AC1C3B" w:rsidP="00AC1C3B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F0F8F" id="Rounded Rectangle 1" o:spid="_x0000_s1026" style="position:absolute;left:0;text-align:left;margin-left:-23.4pt;margin-top:-14.9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cL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AC1C3B" w:rsidRDefault="00AC1C3B" w:rsidP="00AC1C3B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 w:rsidRPr="004858F5">
        <w:rPr>
          <w:rFonts w:cs="B Titr" w:hint="cs"/>
          <w:sz w:val="28"/>
          <w:szCs w:val="28"/>
          <w:rtl/>
          <w:lang w:bidi="fa-IR"/>
        </w:rPr>
        <w:t>چک لیست کشوری مرکز تخصصی طب کار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نام مرکز:                                                                                                </w:t>
      </w:r>
      <w:r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تاریخ اعتبار پروانه بهره برداری:</w:t>
      </w: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نام و نام خانوادگی مسئول فنی:                                                             تاریخ اعتبار پروانه مسئول فنی :                                         </w:t>
      </w: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آدرس پستی  منطقه شهرداری:                                                                                                     </w:t>
      </w: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rtl/>
          <w:lang w:bidi="fa-IR"/>
        </w:rPr>
      </w:pPr>
      <w:r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تلفن ثابت و همراه : </w:t>
      </w:r>
    </w:p>
    <w:p w:rsidR="00AC1C3B" w:rsidRPr="001B1392" w:rsidRDefault="00AC1C3B" w:rsidP="00AC1C3B">
      <w:pPr>
        <w:bidi/>
        <w:spacing w:after="0" w:line="240" w:lineRule="auto"/>
        <w:ind w:right="567"/>
        <w:rPr>
          <w:rFonts w:cs="B Titr"/>
          <w:color w:val="806000" w:themeColor="accent4" w:themeShade="80"/>
          <w:sz w:val="20"/>
          <w:szCs w:val="20"/>
          <w:lang w:bidi="fa-IR"/>
        </w:rPr>
      </w:pP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تاریخ و ساعت بازدید :</w:t>
      </w:r>
      <w:r w:rsidRPr="001B1392">
        <w:rPr>
          <w:rFonts w:cs="B Titr"/>
          <w:color w:val="806000" w:themeColor="accent4" w:themeShade="80"/>
          <w:sz w:val="20"/>
          <w:szCs w:val="20"/>
          <w:lang w:bidi="fa-IR"/>
        </w:rPr>
        <w:t xml:space="preserve">                            </w:t>
      </w:r>
      <w:r w:rsidRPr="001B1392">
        <w:rPr>
          <w:rFonts w:cs="B Titr" w:hint="cs"/>
          <w:color w:val="806000" w:themeColor="accent4" w:themeShade="80"/>
          <w:sz w:val="20"/>
          <w:szCs w:val="20"/>
          <w:rtl/>
          <w:lang w:bidi="fa-IR"/>
        </w:rPr>
        <w:t xml:space="preserve">                                                                     </w:t>
      </w:r>
    </w:p>
    <w:p w:rsidR="0071623A" w:rsidRDefault="0071623A" w:rsidP="00AC1C3B">
      <w:pPr>
        <w:bidi/>
        <w:rPr>
          <w:rtl/>
          <w:lang w:bidi="fa-IR"/>
        </w:rPr>
      </w:pPr>
    </w:p>
    <w:tbl>
      <w:tblPr>
        <w:tblStyle w:val="TableGrid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358"/>
        <w:gridCol w:w="2450"/>
        <w:gridCol w:w="297"/>
        <w:gridCol w:w="335"/>
        <w:gridCol w:w="314"/>
        <w:gridCol w:w="642"/>
        <w:gridCol w:w="737"/>
        <w:gridCol w:w="1327"/>
        <w:gridCol w:w="2747"/>
      </w:tblGrid>
      <w:tr w:rsidR="00AC1C3B" w:rsidTr="00AC1C3B">
        <w:trPr>
          <w:trHeight w:val="564"/>
          <w:jc w:val="center"/>
        </w:trPr>
        <w:tc>
          <w:tcPr>
            <w:tcW w:w="1358" w:type="dxa"/>
            <w:vMerge w:val="restart"/>
            <w:shd w:val="clear" w:color="auto" w:fill="FFD966" w:themeFill="accent4" w:themeFillTint="99"/>
            <w:vAlign w:val="center"/>
          </w:tcPr>
          <w:p w:rsidR="00AC1C3B" w:rsidRPr="00011747" w:rsidRDefault="00AC1C3B" w:rsidP="002931B4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450" w:type="dxa"/>
            <w:vMerge w:val="restart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AC1C3B" w:rsidRPr="00011747" w:rsidRDefault="00AC1C3B" w:rsidP="002931B4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325" w:type="dxa"/>
            <w:gridSpan w:val="5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4074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AC1C3B" w:rsidRPr="00011747" w:rsidRDefault="00AC1C3B" w:rsidP="002931B4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</w:tr>
      <w:tr w:rsidR="00AC1C3B" w:rsidTr="00AC1C3B">
        <w:trPr>
          <w:trHeight w:val="70"/>
          <w:jc w:val="center"/>
        </w:trPr>
        <w:tc>
          <w:tcPr>
            <w:tcW w:w="1358" w:type="dxa"/>
            <w:vMerge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  <w:vMerge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" w:type="dxa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35" w:type="dxa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37" w:type="dxa"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4074" w:type="dxa"/>
            <w:gridSpan w:val="2"/>
            <w:vMerge/>
            <w:shd w:val="clear" w:color="auto" w:fill="FFD966" w:themeFill="accent4" w:themeFillTint="99"/>
          </w:tcPr>
          <w:p w:rsidR="00AC1C3B" w:rsidRPr="00011747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C1C3B" w:rsidRPr="00541BB2" w:rsidTr="00AC1C3B">
        <w:trPr>
          <w:trHeight w:val="383"/>
          <w:jc w:val="center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مجوز</w:t>
            </w: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پروانه بهره برداری معتبر می باشد.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Pr="00541BB2" w:rsidRDefault="00AC1C3B" w:rsidP="002931B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AC1C3B" w:rsidRPr="00541BB2" w:rsidTr="00AC1C3B">
        <w:trPr>
          <w:trHeight w:val="383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پزشک مسئول فنی دارای پروانه معتبر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است.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AC1C3B" w:rsidRPr="00541BB2" w:rsidTr="00AC1C3B">
        <w:trPr>
          <w:trHeight w:val="383"/>
          <w:jc w:val="center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و </w:t>
            </w: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مسئول فنی حضور دارد.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  <w:shd w:val="clear" w:color="auto" w:fill="000000" w:themeFill="text1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DB794C">
              <w:rPr>
                <w:rFonts w:cs="B Zar" w:hint="cs"/>
                <w:sz w:val="18"/>
                <w:szCs w:val="18"/>
                <w:rtl/>
                <w:lang w:bidi="fa-IR"/>
              </w:rPr>
              <w:t>حضور دائمی پزشک متخصص طب کار به عنوان مسئول فنی با پروانه معتبر</w:t>
            </w:r>
          </w:p>
        </w:tc>
      </w:tr>
      <w:tr w:rsidR="00AC1C3B" w:rsidRPr="00541BB2" w:rsidTr="00AC1C3B">
        <w:trPr>
          <w:trHeight w:val="324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حداقل پرسنل مورد نیاز مرکز علاوه بر پزشک متخصص طب کار در مرکز شاغل هستند .  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بررسی مستندات مربوط به پزشک عمومی با حداقل 25امتیاز باز آموزی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مدون طب کار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کارشناس بهداشت حرفه ای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کارشناس شنوایی شناسی - منشی</w:t>
            </w:r>
          </w:p>
        </w:tc>
      </w:tr>
      <w:tr w:rsidR="00AC1C3B" w:rsidRPr="00541BB2" w:rsidTr="00AC1C3B">
        <w:trPr>
          <w:trHeight w:val="374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</w:p>
          <w:p w:rsidR="00AC1C3B" w:rsidRDefault="00AC1C3B" w:rsidP="002931B4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بررسی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حداکثر3 تابلو،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اندازه تابلو حداکثر 50 در 70 با ذکر نام موسسه</w:t>
            </w:r>
          </w:p>
        </w:tc>
      </w:tr>
      <w:tr w:rsidR="00AC1C3B" w:rsidRPr="00541BB2" w:rsidTr="00AC1C3B">
        <w:trPr>
          <w:trHeight w:val="405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 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همسان بودن عناوین تابلو و سربنسخه و کارت ویزیت </w:t>
            </w:r>
          </w:p>
        </w:tc>
      </w:tr>
      <w:tr w:rsidR="00AC1C3B" w:rsidRPr="00541BB2" w:rsidTr="00AC1C3B">
        <w:trPr>
          <w:trHeight w:val="505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اخذ شرح حال 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و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تشکیل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پرونده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برای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بیماران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صورت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می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</w:rPr>
              <w:t>گیرد</w:t>
            </w:r>
            <w:r w:rsidRPr="00541BB2">
              <w:rPr>
                <w:rFonts w:cs="B Zar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 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تشکیل پرونده برای بیماران با مهر و امضای پزشک </w:t>
            </w:r>
          </w:p>
        </w:tc>
      </w:tr>
      <w:tr w:rsidR="00AC1C3B" w:rsidRPr="00541BB2" w:rsidTr="00AC1C3B">
        <w:trPr>
          <w:trHeight w:val="527"/>
          <w:jc w:val="center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450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ساختار فيزيكي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منطبق بر آخرین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پلان و تاييد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توسط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معاونت درمان دانشگاه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 باشد</w:t>
            </w:r>
          </w:p>
        </w:tc>
        <w:tc>
          <w:tcPr>
            <w:tcW w:w="29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</w:t>
            </w:r>
          </w:p>
          <w:p w:rsidR="00AC1C3B" w:rsidRDefault="00AC1C3B" w:rsidP="002931B4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بررسی</w:t>
            </w:r>
          </w:p>
        </w:tc>
        <w:tc>
          <w:tcPr>
            <w:tcW w:w="2747" w:type="dxa"/>
          </w:tcPr>
          <w:p w:rsidR="00AC1C3B" w:rsidRPr="006079FD" w:rsidRDefault="00AC1C3B" w:rsidP="002931B4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AC1C3B" w:rsidRPr="00541BB2" w:rsidTr="00AC1C3B">
        <w:trPr>
          <w:trHeight w:val="383"/>
          <w:jc w:val="center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450" w:type="dxa"/>
          </w:tcPr>
          <w:p w:rsidR="00AC1C3B" w:rsidRPr="00541BB2" w:rsidRDefault="00AC1C3B" w:rsidP="002931B4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وضعيت نور ، تهويه و سيستمهاي برودتي/حرارتي و نظافت مرکز،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مطابق استاندارد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می باشد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2D0202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نور کافی و تهویه مطلوب در مرکز-  وجود سیستم سرمایش و گرمایش مناسب </w:t>
            </w:r>
          </w:p>
        </w:tc>
      </w:tr>
      <w:tr w:rsidR="00AC1C3B" w:rsidRPr="00541BB2" w:rsidTr="00AC1C3B">
        <w:trPr>
          <w:trHeight w:val="490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</w:t>
            </w:r>
          </w:p>
          <w:p w:rsidR="00AC1C3B" w:rsidRDefault="00AC1C3B" w:rsidP="002931B4">
            <w:pPr>
              <w:jc w:val="center"/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بررسی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AC1C3B" w:rsidRPr="00541BB2" w:rsidTr="00AC1C3B">
        <w:trPr>
          <w:trHeight w:val="490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وجود قرارداد دفع پسماند عفونی معتبر</w:t>
            </w:r>
          </w:p>
        </w:tc>
      </w:tr>
      <w:tr w:rsidR="00AC1C3B" w:rsidRPr="00541BB2" w:rsidTr="00AC1C3B">
        <w:trPr>
          <w:trHeight w:val="1717"/>
          <w:jc w:val="center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تجهیزات</w:t>
            </w:r>
          </w:p>
        </w:tc>
        <w:tc>
          <w:tcPr>
            <w:tcW w:w="2450" w:type="dxa"/>
            <w:vAlign w:val="center"/>
          </w:tcPr>
          <w:p w:rsidR="00AC1C3B" w:rsidRPr="00541BB2" w:rsidRDefault="00AC1C3B" w:rsidP="002931B4">
            <w:pPr>
              <w:tabs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541BB2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مرکز تخصصی طب کار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541BB2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یک اطاقک اکوستیک به ابعاد 150 در 150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دستگاه اودیومتری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اسپیرومتری دارای استاندارد </w:t>
            </w:r>
            <w:r w:rsidRPr="00541BB2">
              <w:rPr>
                <w:rFonts w:cs="B Zar"/>
                <w:sz w:val="18"/>
                <w:szCs w:val="18"/>
                <w:lang w:bidi="fa-IR"/>
              </w:rPr>
              <w:t>ATS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دستگاه نوارقلب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چارت دید -کامپیوتر با تجهیزات جانبی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تخت و وسایل معاینه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پاراوان و سایر تجهیزات و ملزومات اداری</w:t>
            </w:r>
          </w:p>
        </w:tc>
      </w:tr>
      <w:tr w:rsidR="00AC1C3B" w:rsidRPr="00541BB2" w:rsidTr="00AC1C3B">
        <w:trPr>
          <w:trHeight w:val="332"/>
          <w:jc w:val="center"/>
        </w:trPr>
        <w:tc>
          <w:tcPr>
            <w:tcW w:w="1358" w:type="dxa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پارا کلینیک</w:t>
            </w:r>
          </w:p>
        </w:tc>
        <w:tc>
          <w:tcPr>
            <w:tcW w:w="2450" w:type="dxa"/>
          </w:tcPr>
          <w:p w:rsidR="00AC1C3B" w:rsidRPr="00541BB2" w:rsidRDefault="00AC1C3B" w:rsidP="002931B4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تست های پارا کلینیکی مجاز در رشته تخصصی ( اودیولوژی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اسپیرومتری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سنجش بینایی و ....)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انجام می شود.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مستندات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مشاهده قرارداد منعقده جهت انجام تست های رادیوگرافی </w:t>
            </w:r>
            <w:r w:rsidRPr="00541BB2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آزمایش های تشخیص طبی با موسسات دارای مجوز در خارج از مرکز</w:t>
            </w:r>
          </w:p>
        </w:tc>
      </w:tr>
      <w:tr w:rsidR="00AC1C3B" w:rsidRPr="00541BB2" w:rsidTr="00AC1C3B">
        <w:trPr>
          <w:trHeight w:val="269"/>
          <w:jc w:val="center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32FBF" w:rsidRDefault="00AC1C3B" w:rsidP="002931B4">
            <w:pPr>
              <w:bidi/>
              <w:rPr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297" w:type="dxa"/>
          </w:tcPr>
          <w:p w:rsidR="00AC1C3B" w:rsidRPr="00532FBF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32FBF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32FBF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AC1C3B" w:rsidRPr="00532FBF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32FBF" w:rsidRDefault="00AC1C3B" w:rsidP="002931B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AC1C3B" w:rsidRPr="00541BB2" w:rsidTr="00AC1C3B">
        <w:trPr>
          <w:trHeight w:val="269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پروانه هاي معتبر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ساعت فعالیت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، در معرض ديد مراجعين نصب می باشند</w:t>
            </w:r>
          </w:p>
        </w:tc>
        <w:tc>
          <w:tcPr>
            <w:tcW w:w="29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6079FD" w:rsidRDefault="00AC1C3B" w:rsidP="002931B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C1C3B" w:rsidRPr="00541BB2" w:rsidTr="00AC1C3B">
        <w:trPr>
          <w:trHeight w:val="269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650F1" w:rsidRDefault="00AC1C3B" w:rsidP="002931B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اصول محرمانگی ، حریم خصوصی والزامات طرح انطباق رعایت می گردد. </w:t>
            </w:r>
          </w:p>
        </w:tc>
        <w:tc>
          <w:tcPr>
            <w:tcW w:w="29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EA3B17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AC1C3B" w:rsidRDefault="00AC1C3B" w:rsidP="002931B4">
            <w:pPr>
              <w:bidi/>
              <w:rPr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Default="00AC1C3B" w:rsidP="002931B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AC1C3B" w:rsidRPr="00541BB2" w:rsidTr="00AC1C3B">
        <w:trPr>
          <w:trHeight w:val="768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41B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عدم وجود تبلیغات غیرمجاز و گمراه کننده </w:t>
            </w:r>
          </w:p>
        </w:tc>
      </w:tr>
      <w:tr w:rsidR="00AC1C3B" w:rsidRPr="00541BB2" w:rsidTr="00AC1C3B">
        <w:trPr>
          <w:trHeight w:val="70"/>
          <w:jc w:val="center"/>
        </w:trPr>
        <w:tc>
          <w:tcPr>
            <w:tcW w:w="1358" w:type="dxa"/>
            <w:vMerge w:val="restart"/>
            <w:shd w:val="clear" w:color="auto" w:fill="FFE599" w:themeFill="accent4" w:themeFillTint="66"/>
            <w:vAlign w:val="center"/>
          </w:tcPr>
          <w:p w:rsidR="00AC1C3B" w:rsidRPr="00A579D0" w:rsidRDefault="00AC1C3B" w:rsidP="002931B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579D0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450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FE528A">
              <w:rPr>
                <w:rFonts w:cs="B Zar" w:hint="cs"/>
                <w:sz w:val="18"/>
                <w:szCs w:val="18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برزسی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AC1C3B" w:rsidRPr="00541BB2" w:rsidTr="00AC1C3B">
        <w:trPr>
          <w:trHeight w:val="70"/>
          <w:jc w:val="center"/>
        </w:trPr>
        <w:tc>
          <w:tcPr>
            <w:tcW w:w="1358" w:type="dxa"/>
            <w:vMerge/>
            <w:shd w:val="clear" w:color="auto" w:fill="FFE599" w:themeFill="accent4" w:themeFillTint="66"/>
            <w:vAlign w:val="center"/>
          </w:tcPr>
          <w:p w:rsidR="00AC1C3B" w:rsidRDefault="00AC1C3B" w:rsidP="002931B4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50" w:type="dxa"/>
          </w:tcPr>
          <w:p w:rsidR="00AC1C3B" w:rsidRPr="00FE528A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تعرفه مصوب در معرض دید مراجعین نصب است.</w:t>
            </w:r>
          </w:p>
        </w:tc>
        <w:tc>
          <w:tcPr>
            <w:tcW w:w="29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35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2" w:type="dxa"/>
            <w:vAlign w:val="center"/>
          </w:tcPr>
          <w:p w:rsidR="00AC1C3B" w:rsidRPr="00EA3B17" w:rsidRDefault="00AC1C3B" w:rsidP="002931B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A3B17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7" w:type="dxa"/>
            <w:vAlign w:val="center"/>
          </w:tcPr>
          <w:p w:rsidR="00AC1C3B" w:rsidRDefault="00AC1C3B" w:rsidP="002931B4">
            <w:pPr>
              <w:jc w:val="center"/>
            </w:pPr>
            <w:r w:rsidRPr="00F748B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747" w:type="dxa"/>
          </w:tcPr>
          <w:p w:rsidR="00AC1C3B" w:rsidRPr="00541BB2" w:rsidRDefault="00AC1C3B" w:rsidP="002931B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AC1C3B" w:rsidRDefault="00AC1C3B" w:rsidP="00AC1C3B">
      <w:pPr>
        <w:bidi/>
        <w:rPr>
          <w:rtl/>
          <w:lang w:bidi="fa-IR"/>
        </w:rPr>
      </w:pPr>
    </w:p>
    <w:tbl>
      <w:tblPr>
        <w:tblStyle w:val="TableGrid"/>
        <w:bidiVisual/>
        <w:tblW w:w="10193" w:type="dxa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870"/>
        <w:gridCol w:w="4558"/>
        <w:gridCol w:w="3765"/>
      </w:tblGrid>
      <w:tr w:rsidR="00AC1C3B" w:rsidTr="00AC1C3B">
        <w:trPr>
          <w:trHeight w:val="620"/>
          <w:jc w:val="center"/>
        </w:trPr>
        <w:tc>
          <w:tcPr>
            <w:tcW w:w="1870" w:type="dxa"/>
            <w:vMerge w:val="restart"/>
            <w:shd w:val="clear" w:color="auto" w:fill="FFE599" w:themeFill="accent4" w:themeFillTint="66"/>
            <w:vAlign w:val="center"/>
          </w:tcPr>
          <w:p w:rsidR="00AC1C3B" w:rsidRDefault="00AC1C3B" w:rsidP="002931B4">
            <w:pPr>
              <w:bidi/>
              <w:ind w:right="-142"/>
              <w:jc w:val="center"/>
              <w:rPr>
                <w:rtl/>
                <w:lang w:bidi="fa-IR"/>
              </w:rPr>
            </w:pPr>
            <w:r w:rsidRPr="00833C12"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C3B" w:rsidRPr="00833C12" w:rsidRDefault="00AC1C3B" w:rsidP="00AC1C3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AC1C3B" w:rsidTr="00AC1C3B">
        <w:trPr>
          <w:trHeight w:val="620"/>
          <w:jc w:val="center"/>
        </w:trPr>
        <w:tc>
          <w:tcPr>
            <w:tcW w:w="1870" w:type="dxa"/>
            <w:vMerge/>
            <w:shd w:val="clear" w:color="auto" w:fill="FFE599" w:themeFill="accent4" w:themeFillTint="66"/>
          </w:tcPr>
          <w:p w:rsidR="00AC1C3B" w:rsidRDefault="00AC1C3B" w:rsidP="002931B4">
            <w:pPr>
              <w:bidi/>
              <w:ind w:right="-142"/>
              <w:rPr>
                <w:rtl/>
                <w:lang w:bidi="fa-IR"/>
              </w:rPr>
            </w:pP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C3B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AC1C3B" w:rsidRPr="00833C12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C1C3B" w:rsidTr="00AC1C3B">
        <w:trPr>
          <w:trHeight w:val="692"/>
          <w:jc w:val="center"/>
        </w:trPr>
        <w:tc>
          <w:tcPr>
            <w:tcW w:w="10193" w:type="dxa"/>
            <w:gridSpan w:val="3"/>
            <w:shd w:val="clear" w:color="auto" w:fill="FFE599" w:themeFill="accent4" w:themeFillTint="66"/>
          </w:tcPr>
          <w:p w:rsidR="00AC1C3B" w:rsidRDefault="00AC1C3B" w:rsidP="00AC1C3B">
            <w:pPr>
              <w:bidi/>
              <w:spacing w:line="276" w:lineRule="auto"/>
              <w:rPr>
                <w:rtl/>
                <w:lang w:bidi="fa-IR"/>
              </w:rPr>
            </w:pPr>
            <w:r w:rsidRPr="00833C12"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Pr="00833C12">
              <w:rPr>
                <w:rFonts w:hint="cs"/>
                <w:rtl/>
                <w:lang w:bidi="fa-IR"/>
              </w:rPr>
              <w:t xml:space="preserve">ه </w:t>
            </w:r>
            <w:r w:rsidRPr="00833C12">
              <w:rPr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AC1C3B" w:rsidTr="00AC1C3B">
        <w:trPr>
          <w:trHeight w:val="1160"/>
          <w:jc w:val="center"/>
        </w:trPr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C3B" w:rsidRPr="00833C12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  <w:p w:rsidR="00AC1C3B" w:rsidRDefault="00AC1C3B" w:rsidP="002931B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AC1C3B" w:rsidRPr="00833C12" w:rsidRDefault="00AC1C3B" w:rsidP="00AC1C3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C3B" w:rsidRPr="00833C12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AC1C3B" w:rsidTr="00DE3DD3">
        <w:trPr>
          <w:trHeight w:val="1358"/>
          <w:jc w:val="center"/>
        </w:trPr>
        <w:tc>
          <w:tcPr>
            <w:tcW w:w="10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C1C3B" w:rsidRDefault="00AC1C3B" w:rsidP="002931B4">
            <w:pPr>
              <w:bidi/>
              <w:rPr>
                <w:rFonts w:ascii="MS UI Gothic" w:eastAsia="MS UI Gothic" w:hAnsi="MS UI Gothic"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833C12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  <w:p w:rsidR="00AC1C3B" w:rsidRPr="00833C12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AC1C3B" w:rsidRPr="00833C12" w:rsidRDefault="00AC1C3B" w:rsidP="002931B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AC1C3B" w:rsidRDefault="00AC1C3B" w:rsidP="00AC1C3B">
      <w:pPr>
        <w:bidi/>
        <w:jc w:val="center"/>
        <w:rPr>
          <w:rFonts w:hint="cs"/>
          <w:rtl/>
          <w:lang w:bidi="fa-IR"/>
        </w:rPr>
      </w:pPr>
    </w:p>
    <w:sectPr w:rsidR="00AC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3B"/>
    <w:rsid w:val="0071623A"/>
    <w:rsid w:val="00A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2CAE"/>
  <w15:chartTrackingRefBased/>
  <w15:docId w15:val="{834860D0-5B1B-4120-BB19-DF21ECC3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3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Ekrami</dc:creator>
  <cp:keywords/>
  <dc:description/>
  <cp:lastModifiedBy>Ekrami</cp:lastModifiedBy>
  <cp:revision>1</cp:revision>
  <dcterms:created xsi:type="dcterms:W3CDTF">2019-10-23T05:07:00Z</dcterms:created>
  <dcterms:modified xsi:type="dcterms:W3CDTF">2019-10-23T05:10:00Z</dcterms:modified>
</cp:coreProperties>
</file>